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3E9E">
        <w:fldChar w:fldCharType="begin"/>
      </w:r>
      <w:r w:rsidR="00B03E9E">
        <w:instrText xml:space="preserve"> DOCPROPERTY  TSG/WGRef  \* MERGEFORMAT </w:instrText>
      </w:r>
      <w:r w:rsidR="00B03E9E">
        <w:fldChar w:fldCharType="separate"/>
      </w:r>
      <w:r w:rsidR="003609EF">
        <w:rPr>
          <w:b/>
          <w:noProof/>
          <w:sz w:val="24"/>
        </w:rPr>
        <w:t>RAN5</w:t>
      </w:r>
      <w:r w:rsidR="00B03E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3E9E">
        <w:fldChar w:fldCharType="begin"/>
      </w:r>
      <w:r w:rsidR="00B03E9E">
        <w:instrText xml:space="preserve"> DOCPROPERTY  MtgSeq  \* MERGEFORMAT </w:instrText>
      </w:r>
      <w:r w:rsidR="00B03E9E">
        <w:fldChar w:fldCharType="separate"/>
      </w:r>
      <w:r w:rsidR="00EB09B7" w:rsidRPr="00EB09B7">
        <w:rPr>
          <w:b/>
          <w:noProof/>
          <w:sz w:val="24"/>
        </w:rPr>
        <w:t>90</w:t>
      </w:r>
      <w:r w:rsidR="00B03E9E">
        <w:rPr>
          <w:b/>
          <w:noProof/>
          <w:sz w:val="24"/>
        </w:rPr>
        <w:fldChar w:fldCharType="end"/>
      </w:r>
      <w:r w:rsidR="00B03E9E">
        <w:fldChar w:fldCharType="begin"/>
      </w:r>
      <w:r w:rsidR="00B03E9E">
        <w:instrText xml:space="preserve"> DOCPROPERTY  MtgTitle  \* MERGEFORMAT </w:instrText>
      </w:r>
      <w:r w:rsidR="00B03E9E">
        <w:fldChar w:fldCharType="separate"/>
      </w:r>
      <w:r w:rsidR="00EB09B7">
        <w:rPr>
          <w:b/>
          <w:noProof/>
          <w:sz w:val="24"/>
        </w:rPr>
        <w:t>-e</w:t>
      </w:r>
      <w:r w:rsidR="00B03E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3E9E">
        <w:fldChar w:fldCharType="begin"/>
      </w:r>
      <w:r w:rsidR="00B03E9E">
        <w:instrText xml:space="preserve"> DOCPROPERTY  Tdoc#  \* MERGEFORMAT </w:instrText>
      </w:r>
      <w:r w:rsidR="00B03E9E">
        <w:fldChar w:fldCharType="separate"/>
      </w:r>
      <w:r w:rsidR="00E13F3D" w:rsidRPr="00E13F3D">
        <w:rPr>
          <w:b/>
          <w:i/>
          <w:noProof/>
          <w:sz w:val="28"/>
        </w:rPr>
        <w:t>R5-211203</w:t>
      </w:r>
      <w:r w:rsidR="00B03E9E">
        <w:rPr>
          <w:b/>
          <w:i/>
          <w:noProof/>
          <w:sz w:val="28"/>
        </w:rPr>
        <w:fldChar w:fldCharType="end"/>
      </w:r>
    </w:p>
    <w:p w14:paraId="7CB45193" w14:textId="0B2C8AC7" w:rsidR="001E41F3" w:rsidRDefault="00B03E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3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3E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3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3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for Table 6.6.2-10 Reference packet filter #9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03E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3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048BF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comments in the table for Reference paket filter #9 were inaccurate and caused confusion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12901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Edited the comments in the Table 6.6.2-10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C5AB3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the capabilities of a QCI could cause a test case to be executed improperly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637A9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21F51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846DC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33713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A774" w14:textId="3602774F" w:rsidR="00B03E9E" w:rsidRPr="00B03E9E" w:rsidRDefault="00B03E9E" w:rsidP="00B03E9E">
      <w:pPr>
        <w:rPr>
          <w:color w:val="FF0000"/>
          <w:sz w:val="32"/>
          <w:szCs w:val="32"/>
        </w:rPr>
      </w:pPr>
      <w:bookmarkStart w:id="2" w:name="_Toc295921123"/>
      <w:r w:rsidRPr="00B03E9E">
        <w:rPr>
          <w:color w:val="FF0000"/>
          <w:sz w:val="32"/>
          <w:szCs w:val="32"/>
        </w:rPr>
        <w:lastRenderedPageBreak/>
        <w:t>&lt;START OF CHANGES&gt;</w:t>
      </w:r>
    </w:p>
    <w:p w14:paraId="17A7E83F" w14:textId="77777777" w:rsidR="00B03E9E" w:rsidRPr="002B3813" w:rsidRDefault="00B03E9E" w:rsidP="00B03E9E"/>
    <w:p w14:paraId="42B2B7A0" w14:textId="77777777" w:rsidR="00B03E9E" w:rsidRDefault="00B03E9E" w:rsidP="00B03E9E">
      <w:pPr>
        <w:pStyle w:val="TH"/>
      </w:pPr>
      <w:r>
        <w:t>Table 6.6.2-10: Reference packet filter #9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2266"/>
        <w:gridCol w:w="1699"/>
        <w:gridCol w:w="1135"/>
      </w:tblGrid>
      <w:tr w:rsidR="00B03E9E" w14:paraId="4742CC0C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4E97" w14:textId="77777777" w:rsidR="00B03E9E" w:rsidRDefault="00B03E9E" w:rsidP="009158D6">
            <w:pPr>
              <w:pStyle w:val="TAL"/>
              <w:rPr>
                <w:lang w:val="en-US"/>
              </w:rPr>
            </w:pPr>
            <w:r>
              <w:t>Derivation path: 24.008 table 10.5.162</w:t>
            </w:r>
          </w:p>
        </w:tc>
      </w:tr>
      <w:tr w:rsidR="00B03E9E" w14:paraId="69B1ADAB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D65A" w14:textId="77777777" w:rsidR="00B03E9E" w:rsidRDefault="00B03E9E" w:rsidP="009158D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E2D6A" w14:textId="77777777" w:rsidR="00B03E9E" w:rsidRDefault="00B03E9E" w:rsidP="009158D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F280" w14:textId="77777777" w:rsidR="00B03E9E" w:rsidRDefault="00B03E9E" w:rsidP="009158D6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2524" w14:textId="77777777" w:rsidR="00B03E9E" w:rsidRDefault="00B03E9E" w:rsidP="009158D6">
            <w:pPr>
              <w:pStyle w:val="TAH"/>
            </w:pPr>
            <w:r>
              <w:t>Condition</w:t>
            </w:r>
          </w:p>
        </w:tc>
      </w:tr>
      <w:tr w:rsidR="00B03E9E" w14:paraId="74D04E1C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5FE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Identifier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C2A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0 0 1 1 0 1 0 1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DD1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Bidirectional filter, ID=5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3DA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20C04F72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7557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Evaluation precedence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7D79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(0 0 0 0 0 0 0 0) + EPS Bearer ID – 6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D4FF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to 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9BB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305EB486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7B3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CA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0 1 0 1 0 0 0 1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6DE0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Remote port range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F53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D823F01" w14:textId="77777777" w:rsidTr="009158D6">
        <w:tc>
          <w:tcPr>
            <w:tcW w:w="453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3539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9C8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CD0C" w14:textId="1342EC70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SS </w:t>
            </w:r>
            <w:del w:id="3" w:author="Kahn, Jason D. (Fed)" w:date="2021-02-08T10:06:00Z">
              <w:r w:rsidDel="00B03E9E">
                <w:rPr>
                  <w:rFonts w:cs="Arial"/>
                  <w:szCs w:val="18"/>
                </w:rPr>
                <w:delText xml:space="preserve">video </w:delText>
              </w:r>
            </w:del>
            <w:ins w:id="4" w:author="Kahn, Jason D. (Fed)" w:date="2021-02-08T10:06:00Z">
              <w:r>
                <w:rPr>
                  <w:rFonts w:cs="Arial"/>
                  <w:szCs w:val="18"/>
                </w:rPr>
                <w:t>speech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media port as used in the SDP negotiation (RTP remote port);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40E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24749BC" w14:textId="77777777" w:rsidTr="009158D6">
        <w:tc>
          <w:tcPr>
            <w:tcW w:w="453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D5B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AAD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 + 1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E06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RTCP remote port;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E71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467F5F7E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470F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5C85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0 0 1 1 0 0 0 0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6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identifier/Next header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F4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4712AB9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F4210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618C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0A61E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UDP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861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66BD4CA0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A817" w14:textId="77777777" w:rsidR="00B03E9E" w:rsidRDefault="00B03E9E" w:rsidP="009158D6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  <w:t>Acc. to TS 26.114 and RFC 4566 a "media port" can be understood as the transport port to which a media stream is sent.</w:t>
            </w:r>
          </w:p>
        </w:tc>
      </w:tr>
    </w:tbl>
    <w:p w14:paraId="073180E7" w14:textId="77777777" w:rsidR="00B03E9E" w:rsidRPr="00207715" w:rsidRDefault="00B03E9E" w:rsidP="00B03E9E">
      <w:pPr>
        <w:rPr>
          <w:rFonts w:eastAsia="Calibri"/>
        </w:rPr>
      </w:pPr>
    </w:p>
    <w:bookmarkEnd w:id="2"/>
    <w:p w14:paraId="68C9CD36" w14:textId="7CF99B99" w:rsidR="001E41F3" w:rsidRPr="00B03E9E" w:rsidRDefault="00B03E9E">
      <w:pPr>
        <w:rPr>
          <w:noProof/>
          <w:color w:val="FF0000"/>
          <w:sz w:val="32"/>
          <w:szCs w:val="32"/>
        </w:rPr>
      </w:pPr>
      <w:r w:rsidRPr="00B03E9E">
        <w:rPr>
          <w:noProof/>
          <w:color w:val="FF0000"/>
          <w:sz w:val="32"/>
          <w:szCs w:val="32"/>
        </w:rPr>
        <w:t>&lt;END OF CHANGES&gt;</w:t>
      </w:r>
    </w:p>
    <w:sectPr w:rsidR="001E41F3" w:rsidRPr="00B03E9E" w:rsidSect="0008674E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7514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2BB9" w14:textId="77777777" w:rsidR="0027444E" w:rsidRDefault="00B03E9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55EF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514A9E78" w14:textId="77777777" w:rsidR="0027444E" w:rsidRDefault="00B03E9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ACB2E" w14:textId="77777777" w:rsidR="0027444E" w:rsidRDefault="00B03E9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C14C19" w14:textId="77777777" w:rsidR="0027444E" w:rsidRDefault="00B03E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B39BE" w14:textId="77777777" w:rsidR="0027444E" w:rsidRDefault="00B03E9E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F831188" w14:textId="77777777" w:rsidR="0027444E" w:rsidRPr="00FB7ADD" w:rsidRDefault="00B03E9E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</w:t>
    </w:r>
    <w:r>
      <w:rPr>
        <w:rFonts w:ascii="Arial" w:hAnsi="Arial" w:cs="Arial"/>
        <w:b/>
        <w:bCs/>
        <w:noProof/>
        <w:sz w:val="18"/>
        <w:szCs w:val="18"/>
        <w:lang w:val="en-US"/>
      </w:rPr>
      <w:t>6</w:t>
    </w:r>
    <w:r>
      <w:rPr>
        <w:rFonts w:ascii="Arial" w:hAnsi="Arial" w:cs="Arial"/>
        <w:b/>
        <w:bCs/>
        <w:noProof/>
        <w:sz w:val="18"/>
        <w:szCs w:val="18"/>
        <w:lang w:val="en-US"/>
      </w:rPr>
      <w:t>.</w:t>
    </w:r>
    <w:r>
      <w:rPr>
        <w:rFonts w:ascii="Arial" w:hAnsi="Arial" w:cs="Arial"/>
        <w:b/>
        <w:bCs/>
        <w:noProof/>
        <w:sz w:val="18"/>
        <w:szCs w:val="18"/>
        <w:lang w:val="en-US"/>
      </w:rPr>
      <w:t>7</w:t>
    </w:r>
    <w:r>
      <w:rPr>
        <w:rFonts w:ascii="Arial" w:hAnsi="Arial" w:cs="Arial"/>
        <w:b/>
        <w:bCs/>
        <w:noProof/>
        <w:sz w:val="18"/>
        <w:szCs w:val="18"/>
        <w:lang w:val="en-US"/>
      </w:rPr>
      <w:t>.0 (20</w:t>
    </w:r>
    <w:r>
      <w:rPr>
        <w:rFonts w:ascii="Arial" w:hAnsi="Arial" w:cs="Arial"/>
        <w:b/>
        <w:bCs/>
        <w:noProof/>
        <w:sz w:val="18"/>
        <w:szCs w:val="18"/>
        <w:lang w:val="en-US"/>
      </w:rPr>
      <w:t>20</w:t>
    </w:r>
    <w:r>
      <w:rPr>
        <w:rFonts w:ascii="Arial" w:hAnsi="Arial" w:cs="Arial"/>
        <w:b/>
        <w:bCs/>
        <w:noProof/>
        <w:sz w:val="18"/>
        <w:szCs w:val="18"/>
        <w:lang w:val="en-US"/>
      </w:rPr>
      <w:t>-</w:t>
    </w:r>
    <w:r>
      <w:rPr>
        <w:rFonts w:ascii="Arial" w:hAnsi="Arial" w:cs="Arial"/>
        <w:b/>
        <w:bCs/>
        <w:noProof/>
        <w:sz w:val="18"/>
        <w:szCs w:val="18"/>
        <w:lang w:val="en-US"/>
      </w:rPr>
      <w:t>12</w:t>
    </w:r>
    <w:r>
      <w:rPr>
        <w:rFonts w:ascii="Arial" w:hAnsi="Arial" w:cs="Arial"/>
        <w:b/>
        <w:bCs/>
        <w:noProof/>
        <w:sz w:val="18"/>
        <w:szCs w:val="18"/>
        <w:lang w:val="en-US"/>
      </w:rPr>
      <w:t>)</w:t>
    </w:r>
  </w:p>
  <w:p w14:paraId="32444A46" w14:textId="77777777" w:rsidR="0027444E" w:rsidRDefault="00B03E9E" w:rsidP="00FB7ADD">
    <w:pPr>
      <w:pStyle w:val="Header"/>
    </w:pPr>
    <w:r>
      <w:t>Release 1</w:t>
    </w:r>
    <w:r>
      <w:t>6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7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9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B03E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03E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3E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3E9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qFormat/>
    <w:rsid w:val="00B03E9E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B03E9E"/>
  </w:style>
  <w:style w:type="character" w:customStyle="1" w:styleId="HeaderChar">
    <w:name w:val="Header Char"/>
    <w:link w:val="Header"/>
    <w:rsid w:val="00B03E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3E9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8F847-DE56-4CF8-A59E-720CBEAB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383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3</cp:revision>
  <cp:lastPrinted>1900-01-01T07:00:00Z</cp:lastPrinted>
  <dcterms:created xsi:type="dcterms:W3CDTF">2021-02-08T17:06:00Z</dcterms:created>
  <dcterms:modified xsi:type="dcterms:W3CDTF">2021-02-08T17:08:00Z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R5-211203</vt:lpwstr>
  </property>
  <property fmtid="{D5CDD505-2E9C-101B-9397-08002B2CF9AE}" pid="10" name="Spec#">
    <vt:lpwstr>36.508</vt:lpwstr>
  </property>
  <property fmtid="{D5CDD505-2E9C-101B-9397-08002B2CF9AE}" pid="11" name="Cr#">
    <vt:lpwstr>1349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for Table 6.6.2-10 Reference packet filter #9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